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1"/>
        <w:gridCol w:w="1635"/>
        <w:gridCol w:w="1800"/>
        <w:gridCol w:w="10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sz w:val="28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АДМИНИСТРАЦИЯ  КАШИНСКОГО  МУНИЦИПАЛЬНОГО  ОКРУГА</w:t>
            </w:r>
          </w:p>
          <w:p w14:paraId="03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ТВЕРСКОЙ  ОБЛАСТИ</w:t>
            </w:r>
          </w:p>
          <w:p w14:paraId="04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5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  <w:r>
              <w:rPr>
                <w:rFonts w:ascii="XO Thames" w:hAnsi="XO Thames"/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35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pStyle w:val="Style_2"/>
            </w:pPr>
            <w:r>
              <w:t>14.07.2026</w:t>
            </w:r>
          </w:p>
        </w:tc>
        <w:tc>
          <w:tcPr>
            <w:tcW w:type="dxa" w:w="5280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498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</w:pPr>
            <w:r>
              <w:t>655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widowControl w:val="1"/>
              <w:ind/>
              <w:jc w:val="both"/>
              <w:rPr>
                <w:rFonts w:ascii="XO Thames" w:hAnsi="XO Thames"/>
                <w:b w:val="0"/>
                <w:sz w:val="24"/>
              </w:rPr>
            </w:pPr>
            <w:r>
              <w:rPr>
                <w:b w:val="0"/>
                <w:sz w:val="24"/>
              </w:rPr>
              <w:t>Об утверждении Плана мероприятий («дорожная карта») по организации работы муниципальных заказчиков в Информационной системе управления проектами государственного заказчика в сфере строительства (ИСУП) в Кашинском муниципальном округе Тверской области</w:t>
            </w:r>
            <w:r>
              <w:rPr>
                <w:b w:val="0"/>
                <w:sz w:val="24"/>
              </w:rPr>
              <w:t xml:space="preserve"> на 2026 год</w:t>
            </w:r>
          </w:p>
        </w:tc>
        <w:tc>
          <w:tcPr>
            <w:tcW w:type="dxa" w:w="457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b w:val="0"/>
                <w:sz w:val="24"/>
              </w:rPr>
            </w:pPr>
          </w:p>
        </w:tc>
      </w:tr>
    </w:tbl>
    <w:p w14:paraId="0E000000">
      <w:pPr>
        <w:pStyle w:val="Style_2"/>
      </w:pPr>
    </w:p>
    <w:p w14:paraId="0F000000">
      <w:pPr>
        <w:pStyle w:val="Style_2"/>
      </w:pPr>
    </w:p>
    <w:p w14:paraId="10000000">
      <w:pPr>
        <w:widowControl w:val="0"/>
        <w:ind w:firstLine="709" w:left="0"/>
        <w:jc w:val="both"/>
        <w:rPr>
          <w:rFonts w:ascii="XO Thames" w:hAnsi="XO Thames"/>
          <w:sz w:val="28"/>
        </w:rPr>
      </w:pPr>
      <w:r>
        <w:rPr>
          <w:sz w:val="28"/>
        </w:rPr>
        <w:t xml:space="preserve">В целях организации работы муниципальных заказчиков в Информационной системе управления проектами государственного заказчика в сфере строительства (ИСУП) в Кашинском муниципальном округе Тверской области, в соответствии с Федеральным законом </w:t>
      </w:r>
      <w:r>
        <w:rPr>
          <w:sz w:val="28"/>
        </w:rPr>
        <w:t>от 05.04.2013 № 44-ФЗ</w:t>
      </w:r>
      <w:r>
        <w:rPr>
          <w:sz w:val="28"/>
        </w:rPr>
        <w:t xml:space="preserve"> «О контрактной системе в сфере закупок товаров, работ, услуг для обеспечения государственных и муниципальных нужд», во исполнение протокола совещания с представителями субъектов Российской Федерации по вопросу цифровой трансформации отрасли строительства под председательством заместителя Министра строительства и жилищно-коммунального хозяйства Российской Федерации К. А. Михайлика от 20.01.2026 № 66-ПРМ-КМ, Уставом Кашинского муниципального округа Тверской области</w:t>
      </w:r>
      <w:r>
        <w:rPr>
          <w:sz w:val="28"/>
        </w:rPr>
        <w:t>,</w:t>
      </w:r>
      <w:r>
        <w:rPr>
          <w:rFonts w:ascii="XO Thames" w:hAnsi="XO Thames"/>
          <w:sz w:val="28"/>
        </w:rPr>
        <w:t xml:space="preserve"> Администрация 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</w:p>
    <w:p w14:paraId="11000000">
      <w:pPr>
        <w:pStyle w:val="Style_2"/>
      </w:pPr>
      <w:r>
        <w:t> </w:t>
      </w:r>
    </w:p>
    <w:p w14:paraId="12000000">
      <w:pPr>
        <w:pStyle w:val="Style_2"/>
      </w:pPr>
      <w:r>
        <w:t>ПОСТАНОВЛЯЕТ:</w:t>
      </w:r>
    </w:p>
    <w:p w14:paraId="13000000">
      <w:pPr>
        <w:pStyle w:val="Style_2"/>
      </w:pPr>
      <w:r>
        <w:t> </w:t>
      </w:r>
    </w:p>
    <w:p w14:paraId="14000000">
      <w:pPr>
        <w:widowControl w:val="1"/>
        <w:numPr>
          <w:ilvl w:val="0"/>
          <w:numId w:val="1"/>
        </w:numPr>
        <w:ind w:firstLine="709" w:left="0"/>
        <w:jc w:val="both"/>
        <w:rPr>
          <w:sz w:val="28"/>
        </w:rPr>
      </w:pPr>
      <w:r>
        <w:rPr>
          <w:sz w:val="28"/>
        </w:rPr>
        <w:t xml:space="preserve">Утвердить </w:t>
      </w:r>
      <w:r>
        <w:rPr>
          <w:sz w:val="28"/>
        </w:rPr>
        <w:t>План мероприятий («дорожная карта») по организации работы муниципальных заказчиков в Информационной системе управления проектами государственного заказчика в сфере строительства (ИСУП) в Кашинском муниципальном округе Тверской области на 2026 год (приложение).</w:t>
      </w:r>
    </w:p>
    <w:p w14:paraId="15000000">
      <w:pPr>
        <w:widowControl w:val="1"/>
        <w:numPr>
          <w:ilvl w:val="0"/>
          <w:numId w:val="1"/>
        </w:numPr>
        <w:ind w:firstLine="709" w:left="0"/>
        <w:jc w:val="both"/>
        <w:rPr>
          <w:sz w:val="28"/>
        </w:rPr>
      </w:pPr>
      <w:r>
        <w:rPr>
          <w:sz w:val="28"/>
        </w:rPr>
        <w:t xml:space="preserve">Контроль за выполнением настоящего постановления возложить на заместителя Главы Администрации Кашинского муниципального округа Тверской области, </w:t>
      </w:r>
      <w:r>
        <w:rPr>
          <w:sz w:val="28"/>
        </w:rPr>
        <w:t xml:space="preserve"> заведующего отделом по строительству, транспорту, связи и жилищно-коммунальному хозяйству </w:t>
      </w:r>
      <w:r>
        <w:rPr>
          <w:sz w:val="28"/>
        </w:rPr>
        <w:t xml:space="preserve">Администрации Кашинского муниципального округа Тверской области </w:t>
      </w:r>
      <w:r>
        <w:rPr>
          <w:sz w:val="28"/>
        </w:rPr>
        <w:t>Фокеева В.В.</w:t>
      </w:r>
    </w:p>
    <w:p w14:paraId="16000000">
      <w:pPr>
        <w:widowControl w:val="1"/>
        <w:spacing w:after="0" w:before="0" w:line="240" w:lineRule="auto"/>
        <w:ind w:firstLine="709"/>
        <w:jc w:val="both"/>
      </w:pPr>
      <w:r>
        <w:t xml:space="preserve">3. </w:t>
      </w:r>
      <w:r>
        <w:rPr>
          <w:rFonts w:ascii="XO Thames" w:hAnsi="XO Thames"/>
        </w:rPr>
        <w:t>Настоящее постановление вступает в силу после его официального опубликования в газете «Кашинская газета» и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7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</w:rPr>
      </w:pPr>
    </w:p>
    <w:p w14:paraId="18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</w:rPr>
      </w:pPr>
    </w:p>
    <w:p w14:paraId="19000000">
      <w:pPr>
        <w:pStyle w:val="Style_2"/>
      </w:pPr>
    </w:p>
    <w:tbl>
      <w:tblPr>
        <w:tblStyle w:val="Style_1"/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359"/>
        <w:gridCol w:w="3281"/>
      </w:tblGrid>
      <w:tr>
        <w:tc>
          <w:tcPr>
            <w:tcW w:type="dxa" w:w="6359"/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A000000">
            <w:pPr>
              <w:pStyle w:val="Style_2"/>
              <w:widowControl w:val="1"/>
              <w:ind/>
              <w:jc w:val="left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Глава Кашинского муниципального округа Тверской области</w:t>
            </w:r>
          </w:p>
        </w:tc>
        <w:tc>
          <w:tcPr>
            <w:tcW w:type="dxa" w:w="328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B000000">
            <w:pPr>
              <w:pStyle w:val="Style_2"/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А.В. Рагузин</w:t>
            </w:r>
          </w:p>
        </w:tc>
      </w:tr>
    </w:tbl>
    <w:p w14:paraId="1C000000">
      <w:pPr>
        <w:pStyle w:val="Style_2"/>
        <w:rPr>
          <w:rFonts w:ascii="XO Thames" w:hAnsi="XO Thames"/>
          <w:sz w:val="28"/>
        </w:rPr>
      </w:pPr>
    </w:p>
    <w:sectPr>
      <w:pgSz w:h="16848" w:orient="portrait" w:w="11908"/>
      <w:pgMar w:bottom="1134" w:footer="1134" w:header="1134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360" w:left="1069"/>
      </w:pPr>
    </w:lvl>
    <w:lvl w:ilvl="1">
      <w:start w:val="1"/>
      <w:numFmt w:val="lowerLetter"/>
      <w:lvlText w:val="%2."/>
      <w:lvlJc w:val="left"/>
      <w:pPr>
        <w:widowControl w:val="1"/>
        <w:ind w:hanging="360" w:left="1789"/>
      </w:pPr>
    </w:lvl>
    <w:lvl w:ilvl="2">
      <w:start w:val="1"/>
      <w:numFmt w:val="lowerRoman"/>
      <w:lvlText w:val="%3."/>
      <w:lvlJc w:val="right"/>
      <w:pPr>
        <w:widowControl w:val="1"/>
        <w:ind w:hanging="180" w:left="2509"/>
      </w:pPr>
    </w:lvl>
    <w:lvl w:ilvl="3">
      <w:start w:val="1"/>
      <w:numFmt w:val="decimal"/>
      <w:lvlText w:val="%4."/>
      <w:lvlJc w:val="left"/>
      <w:pPr>
        <w:widowControl w:val="1"/>
        <w:ind w:hanging="360" w:left="3229"/>
      </w:pPr>
    </w:lvl>
    <w:lvl w:ilvl="4">
      <w:start w:val="1"/>
      <w:numFmt w:val="lowerLetter"/>
      <w:lvlText w:val="%5."/>
      <w:lvlJc w:val="left"/>
      <w:pPr>
        <w:widowControl w:val="1"/>
        <w:ind w:hanging="360" w:left="3949"/>
      </w:pPr>
    </w:lvl>
    <w:lvl w:ilvl="5">
      <w:start w:val="1"/>
      <w:numFmt w:val="lowerRoman"/>
      <w:lvlText w:val="%6."/>
      <w:lvlJc w:val="right"/>
      <w:pPr>
        <w:widowControl w:val="1"/>
        <w:ind w:hanging="180" w:left="4669"/>
      </w:pPr>
    </w:lvl>
    <w:lvl w:ilvl="6">
      <w:start w:val="1"/>
      <w:numFmt w:val="decimal"/>
      <w:lvlText w:val="%7."/>
      <w:lvlJc w:val="left"/>
      <w:pPr>
        <w:widowControl w:val="1"/>
        <w:ind w:hanging="360" w:left="5389"/>
      </w:pPr>
    </w:lvl>
    <w:lvl w:ilvl="7">
      <w:start w:val="1"/>
      <w:numFmt w:val="lowerLetter"/>
      <w:lvlText w:val="%8."/>
      <w:lvlJc w:val="left"/>
      <w:pPr>
        <w:widowControl w:val="1"/>
        <w:ind w:hanging="360" w:left="6109"/>
      </w:pPr>
    </w:lvl>
    <w:lvl w:ilvl="8">
      <w:start w:val="1"/>
      <w:numFmt w:val="lowerRoman"/>
      <w:lvlText w:val="%9."/>
      <w:lvlJc w:val="right"/>
      <w:pPr>
        <w:widowControl w:val="1"/>
        <w:ind w:hanging="180" w:left="6829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basedOn w:val="Style_2"/>
    <w:next w:val="Style_2"/>
    <w:link w:val="Style_3_ch"/>
    <w:uiPriority w:val="39"/>
    <w:pPr>
      <w:widowControl w:val="1"/>
      <w:ind w:firstLine="0" w:left="200"/>
    </w:pPr>
    <w:rPr>
      <w:sz w:val="28"/>
    </w:rPr>
  </w:style>
  <w:style w:styleId="Style_3_ch" w:type="character">
    <w:name w:val="toc 2"/>
    <w:basedOn w:val="Style_2_ch"/>
    <w:link w:val="Style_3"/>
    <w:rPr>
      <w:sz w:val="28"/>
    </w:rPr>
  </w:style>
  <w:style w:styleId="Style_4" w:type="paragraph">
    <w:name w:val="toc 4"/>
    <w:basedOn w:val="Style_2"/>
    <w:next w:val="Style_2"/>
    <w:link w:val="Style_4_ch"/>
    <w:uiPriority w:val="39"/>
    <w:pPr>
      <w:widowControl w:val="1"/>
      <w:ind w:firstLine="0" w:left="600"/>
    </w:pPr>
    <w:rPr>
      <w:sz w:val="28"/>
    </w:rPr>
  </w:style>
  <w:style w:styleId="Style_4_ch" w:type="character">
    <w:name w:val="toc 4"/>
    <w:basedOn w:val="Style_2_ch"/>
    <w:link w:val="Style_4"/>
    <w:rPr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basedOn w:val="Style_2"/>
    <w:next w:val="Style_2"/>
    <w:link w:val="Style_6_ch"/>
    <w:uiPriority w:val="39"/>
    <w:pPr>
      <w:widowControl w:val="1"/>
      <w:ind w:firstLine="0" w:left="1000"/>
    </w:pPr>
    <w:rPr>
      <w:sz w:val="28"/>
    </w:rPr>
  </w:style>
  <w:style w:styleId="Style_6_ch" w:type="character">
    <w:name w:val="toc 6"/>
    <w:basedOn w:val="Style_2_ch"/>
    <w:link w:val="Style_6"/>
    <w:rPr>
      <w:sz w:val="28"/>
    </w:rPr>
  </w:style>
  <w:style w:styleId="Style_7" w:type="paragraph">
    <w:name w:val="toc 7"/>
    <w:basedOn w:val="Style_2"/>
    <w:next w:val="Style_2"/>
    <w:link w:val="Style_7_ch"/>
    <w:uiPriority w:val="39"/>
    <w:pPr>
      <w:widowControl w:val="1"/>
      <w:ind w:firstLine="0" w:left="1200"/>
    </w:pPr>
    <w:rPr>
      <w:sz w:val="28"/>
    </w:rPr>
  </w:style>
  <w:style w:styleId="Style_7_ch" w:type="character">
    <w:name w:val="toc 7"/>
    <w:basedOn w:val="Style_2_ch"/>
    <w:link w:val="Style_7"/>
    <w:rPr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2"/>
    <w:next w:val="Style_2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b w:val="1"/>
      <w:sz w:val="26"/>
    </w:rPr>
  </w:style>
  <w:style w:styleId="Style_9_ch" w:type="character">
    <w:name w:val="heading 3"/>
    <w:basedOn w:val="Style_2_ch"/>
    <w:link w:val="Style_9"/>
    <w:rPr>
      <w:b w:val="1"/>
      <w:sz w:val="26"/>
    </w:rPr>
  </w:style>
  <w:style w:styleId="Style_10" w:type="paragraph">
    <w:name w:val="Гиперссылка1"/>
    <w:link w:val="Style_10_ch"/>
    <w:rPr>
      <w:color w:val="0000FF"/>
      <w:u w:val="single"/>
    </w:rPr>
  </w:style>
  <w:style w:styleId="Style_10_ch" w:type="character">
    <w:name w:val="Гиперссылка1"/>
    <w:link w:val="Style_10"/>
    <w:rPr>
      <w:color w:val="0000FF"/>
      <w:u w:val="single"/>
    </w:rPr>
  </w:style>
  <w:style w:styleId="Style_11" w:type="paragraph">
    <w:name w:val="toc 3"/>
    <w:basedOn w:val="Style_2"/>
    <w:next w:val="Style_2"/>
    <w:link w:val="Style_11_ch"/>
    <w:uiPriority w:val="39"/>
    <w:pPr>
      <w:widowControl w:val="1"/>
      <w:ind w:firstLine="0" w:left="400"/>
    </w:pPr>
    <w:rPr>
      <w:sz w:val="28"/>
    </w:rPr>
  </w:style>
  <w:style w:styleId="Style_11_ch" w:type="character">
    <w:name w:val="toc 3"/>
    <w:basedOn w:val="Style_2_ch"/>
    <w:link w:val="Style_11"/>
    <w:rPr>
      <w:sz w:val="28"/>
    </w:rPr>
  </w:style>
  <w:style w:styleId="Style_12" w:type="paragraph">
    <w:name w:val="Обычный1"/>
    <w:link w:val="Style_12_ch"/>
    <w:rPr>
      <w:sz w:val="28"/>
    </w:rPr>
  </w:style>
  <w:style w:styleId="Style_12_ch" w:type="character">
    <w:name w:val="Обычный1"/>
    <w:link w:val="Style_12"/>
    <w:rPr>
      <w:sz w:val="28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heading 5"/>
    <w:basedOn w:val="Style_2"/>
    <w:next w:val="Style_2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b w:val="1"/>
      <w:sz w:val="22"/>
    </w:rPr>
  </w:style>
  <w:style w:styleId="Style_14_ch" w:type="character">
    <w:name w:val="heading 5"/>
    <w:basedOn w:val="Style_2_ch"/>
    <w:link w:val="Style_14"/>
    <w:rPr>
      <w:b w:val="1"/>
      <w:sz w:val="22"/>
    </w:rPr>
  </w:style>
  <w:style w:styleId="Style_15" w:type="paragraph">
    <w:name w:val="heading 1"/>
    <w:basedOn w:val="Style_2"/>
    <w:next w:val="Style_2"/>
    <w:link w:val="Style_15_ch"/>
    <w:uiPriority w:val="9"/>
    <w:qFormat/>
    <w:pPr>
      <w:widowControl w:val="1"/>
      <w:spacing w:after="120" w:before="120"/>
      <w:ind/>
      <w:jc w:val="both"/>
      <w:outlineLvl w:val="0"/>
    </w:pPr>
    <w:rPr>
      <w:b w:val="1"/>
      <w:sz w:val="32"/>
    </w:rPr>
  </w:style>
  <w:style w:styleId="Style_15_ch" w:type="character">
    <w:name w:val="heading 1"/>
    <w:basedOn w:val="Style_2_ch"/>
    <w:link w:val="Style_15"/>
    <w:rPr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 w:left="0"/>
      <w:jc w:val="both"/>
    </w:pPr>
    <w:rPr>
      <w:sz w:val="22"/>
    </w:rPr>
  </w:style>
  <w:style w:styleId="Style_17_ch" w:type="character">
    <w:name w:val="Footnote"/>
    <w:link w:val="Style_17"/>
    <w:rPr>
      <w:sz w:val="22"/>
    </w:rPr>
  </w:style>
  <w:style w:styleId="Style_18" w:type="paragraph">
    <w:name w:val="toc 1"/>
    <w:basedOn w:val="Style_2"/>
    <w:next w:val="Style_2"/>
    <w:link w:val="Style_18_ch"/>
    <w:uiPriority w:val="39"/>
    <w:rPr>
      <w:b w:val="1"/>
      <w:sz w:val="28"/>
    </w:rPr>
  </w:style>
  <w:style w:styleId="Style_18_ch" w:type="character">
    <w:name w:val="toc 1"/>
    <w:basedOn w:val="Style_2_ch"/>
    <w:link w:val="Style_18"/>
    <w:rPr>
      <w:b w:val="1"/>
      <w:sz w:val="28"/>
    </w:rPr>
  </w:style>
  <w:style w:styleId="Style_19" w:type="paragraph">
    <w:name w:val="Header and Footer"/>
    <w:link w:val="Style_19_ch"/>
    <w:pPr>
      <w:widowControl w:val="1"/>
      <w:ind/>
      <w:jc w:val="both"/>
    </w:pPr>
    <w:rPr>
      <w:sz w:val="20"/>
    </w:rPr>
  </w:style>
  <w:style w:styleId="Style_19_ch" w:type="character">
    <w:name w:val="Header and Footer"/>
    <w:link w:val="Style_19"/>
    <w:rPr>
      <w:sz w:val="20"/>
    </w:rPr>
  </w:style>
  <w:style w:styleId="Style_20" w:type="paragraph">
    <w:name w:val="toc 9"/>
    <w:basedOn w:val="Style_2"/>
    <w:next w:val="Style_2"/>
    <w:link w:val="Style_20_ch"/>
    <w:uiPriority w:val="39"/>
    <w:pPr>
      <w:widowControl w:val="1"/>
      <w:ind w:firstLine="0" w:left="1600"/>
    </w:pPr>
    <w:rPr>
      <w:sz w:val="28"/>
    </w:rPr>
  </w:style>
  <w:style w:styleId="Style_20_ch" w:type="character">
    <w:name w:val="toc 9"/>
    <w:basedOn w:val="Style_2_ch"/>
    <w:link w:val="Style_20"/>
    <w:rPr>
      <w:sz w:val="28"/>
    </w:rPr>
  </w:style>
  <w:style w:styleId="Style_21" w:type="paragraph">
    <w:name w:val="toc 8"/>
    <w:basedOn w:val="Style_2"/>
    <w:next w:val="Style_2"/>
    <w:link w:val="Style_21_ch"/>
    <w:uiPriority w:val="39"/>
    <w:pPr>
      <w:widowControl w:val="1"/>
      <w:ind w:firstLine="0" w:left="1400"/>
    </w:pPr>
    <w:rPr>
      <w:sz w:val="28"/>
    </w:rPr>
  </w:style>
  <w:style w:styleId="Style_21_ch" w:type="character">
    <w:name w:val="toc 8"/>
    <w:basedOn w:val="Style_2_ch"/>
    <w:link w:val="Style_21"/>
    <w:rPr>
      <w:sz w:val="28"/>
    </w:rPr>
  </w:style>
  <w:style w:styleId="Style_22" w:type="paragraph">
    <w:name w:val="toc 5"/>
    <w:basedOn w:val="Style_2"/>
    <w:next w:val="Style_2"/>
    <w:link w:val="Style_22_ch"/>
    <w:uiPriority w:val="39"/>
    <w:pPr>
      <w:widowControl w:val="1"/>
      <w:ind w:firstLine="0" w:left="800"/>
    </w:pPr>
    <w:rPr>
      <w:sz w:val="28"/>
    </w:rPr>
  </w:style>
  <w:style w:styleId="Style_22_ch" w:type="character">
    <w:name w:val="toc 5"/>
    <w:basedOn w:val="Style_2_ch"/>
    <w:link w:val="Style_22"/>
    <w:rPr>
      <w:sz w:val="28"/>
    </w:rPr>
  </w:style>
  <w:style w:styleId="Style_23" w:type="paragraph">
    <w:name w:val="Обычный1"/>
    <w:link w:val="Style_23_ch"/>
    <w:rPr>
      <w:sz w:val="28"/>
    </w:rPr>
  </w:style>
  <w:style w:styleId="Style_23_ch" w:type="character">
    <w:name w:val="Обычный1"/>
    <w:link w:val="Style_23"/>
    <w:rPr>
      <w:sz w:val="28"/>
    </w:rPr>
  </w:style>
  <w:style w:styleId="Style_24" w:type="paragraph">
    <w:name w:val="Subtitle"/>
    <w:basedOn w:val="Style_2"/>
    <w:next w:val="Style_2"/>
    <w:link w:val="Style_24_ch"/>
    <w:uiPriority w:val="11"/>
    <w:qFormat/>
    <w:pPr>
      <w:widowControl w:val="1"/>
      <w:ind/>
      <w:jc w:val="both"/>
    </w:pPr>
    <w:rPr>
      <w:i w:val="1"/>
    </w:rPr>
  </w:style>
  <w:style w:styleId="Style_24_ch" w:type="character">
    <w:name w:val="Subtitle"/>
    <w:basedOn w:val="Style_2_ch"/>
    <w:link w:val="Style_24"/>
    <w:rPr>
      <w:i w:val="1"/>
    </w:rPr>
  </w:style>
  <w:style w:styleId="Style_25" w:type="paragraph">
    <w:name w:val="Title"/>
    <w:basedOn w:val="Style_2"/>
    <w:next w:val="Style_2"/>
    <w:link w:val="Style_25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5_ch" w:type="character">
    <w:name w:val="Title"/>
    <w:basedOn w:val="Style_2_ch"/>
    <w:link w:val="Style_25"/>
    <w:rPr>
      <w:b w:val="1"/>
      <w:caps w:val="1"/>
      <w:sz w:val="40"/>
    </w:rPr>
  </w:style>
  <w:style w:styleId="Style_26" w:type="paragraph">
    <w:name w:val="heading 4"/>
    <w:basedOn w:val="Style_2"/>
    <w:next w:val="Style_2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b w:val="1"/>
    </w:rPr>
  </w:style>
  <w:style w:styleId="Style_26_ch" w:type="character">
    <w:name w:val="heading 4"/>
    <w:basedOn w:val="Style_2_ch"/>
    <w:link w:val="Style_26"/>
    <w:rPr>
      <w:b w:val="1"/>
    </w:rPr>
  </w:style>
  <w:style w:styleId="Style_27" w:type="paragraph">
    <w:name w:val="heading 2"/>
    <w:basedOn w:val="Style_2"/>
    <w:next w:val="Style_2"/>
    <w:link w:val="Style_27_ch"/>
    <w:uiPriority w:val="9"/>
    <w:qFormat/>
    <w:pPr>
      <w:widowControl w:val="1"/>
      <w:spacing w:after="120" w:before="120"/>
      <w:ind/>
      <w:jc w:val="both"/>
      <w:outlineLvl w:val="1"/>
    </w:pPr>
    <w:rPr>
      <w:b w:val="1"/>
      <w:sz w:val="28"/>
    </w:rPr>
  </w:style>
  <w:style w:styleId="Style_27_ch" w:type="character">
    <w:name w:val="heading 2"/>
    <w:basedOn w:val="Style_2_ch"/>
    <w:link w:val="Style_27"/>
    <w:rPr>
      <w:b w:val="1"/>
      <w:sz w:val="28"/>
    </w:rPr>
  </w:style>
  <w:style w:styleId="Style_28" w:type="paragraph">
    <w:name w:val="Гиперссылка1"/>
    <w:link w:val="Style_28_ch"/>
    <w:rPr>
      <w:color w:val="0000FF"/>
      <w:u w:val="single"/>
    </w:rPr>
  </w:style>
  <w:style w:styleId="Style_28_ch" w:type="character">
    <w:name w:val="Гиперссылка1"/>
    <w:link w:val="Style_28"/>
    <w:rPr>
      <w:color w:val="0000FF"/>
      <w:u w:val="single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2025-11-17T08:22:56Z</dcterms:created>
  <dcterms:modified xsi:type="dcterms:W3CDTF">2026-07-20T11:00:48Z</dcterms:modified>
</cp:coreProperties>
</file>